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080C" w:rsidRDefault="00A2080C" w:rsidP="00A2080C">
      <w:pPr>
        <w:pStyle w:val="NormalWeb"/>
        <w:spacing w:before="0" w:beforeAutospacing="0" w:after="0" w:afterAutospacing="0" w:line="480" w:lineRule="auto"/>
        <w:jc w:val="center"/>
        <w:rPr>
          <w:bCs/>
          <w:sz w:val="23"/>
          <w:szCs w:val="23"/>
        </w:rPr>
      </w:pPr>
    </w:p>
    <w:p w:rsidR="00A2080C" w:rsidRDefault="00A2080C" w:rsidP="00A2080C">
      <w:pPr>
        <w:pStyle w:val="NormalWeb"/>
        <w:spacing w:before="0" w:beforeAutospacing="0" w:after="0" w:afterAutospacing="0" w:line="480" w:lineRule="auto"/>
        <w:jc w:val="center"/>
        <w:rPr>
          <w:bCs/>
          <w:sz w:val="23"/>
          <w:szCs w:val="23"/>
        </w:rPr>
      </w:pPr>
    </w:p>
    <w:p w:rsidR="00733CD4" w:rsidRDefault="00733CD4" w:rsidP="00A2080C">
      <w:pPr>
        <w:pStyle w:val="NormalWeb"/>
        <w:spacing w:before="0" w:beforeAutospacing="0" w:after="0" w:afterAutospacing="0" w:line="480" w:lineRule="auto"/>
        <w:jc w:val="center"/>
        <w:rPr>
          <w:bCs/>
          <w:sz w:val="23"/>
          <w:szCs w:val="23"/>
        </w:rPr>
      </w:pPr>
    </w:p>
    <w:p w:rsidR="00733CD4" w:rsidRDefault="00733CD4" w:rsidP="00A2080C">
      <w:pPr>
        <w:pStyle w:val="NormalWeb"/>
        <w:spacing w:before="0" w:beforeAutospacing="0" w:after="0" w:afterAutospacing="0" w:line="480" w:lineRule="auto"/>
        <w:jc w:val="center"/>
        <w:rPr>
          <w:bCs/>
          <w:sz w:val="23"/>
          <w:szCs w:val="23"/>
        </w:rPr>
      </w:pPr>
    </w:p>
    <w:p w:rsidR="00733CD4" w:rsidRDefault="00733CD4" w:rsidP="00A2080C">
      <w:pPr>
        <w:pStyle w:val="NormalWeb"/>
        <w:spacing w:before="0" w:beforeAutospacing="0" w:after="0" w:afterAutospacing="0" w:line="480" w:lineRule="auto"/>
        <w:jc w:val="center"/>
        <w:rPr>
          <w:bCs/>
          <w:sz w:val="23"/>
          <w:szCs w:val="23"/>
        </w:rPr>
      </w:pPr>
    </w:p>
    <w:p w:rsidR="00733CD4" w:rsidRDefault="00733CD4" w:rsidP="00A2080C">
      <w:pPr>
        <w:pStyle w:val="NormalWeb"/>
        <w:spacing w:before="0" w:beforeAutospacing="0" w:after="0" w:afterAutospacing="0" w:line="480" w:lineRule="auto"/>
        <w:jc w:val="center"/>
        <w:rPr>
          <w:bCs/>
          <w:sz w:val="23"/>
          <w:szCs w:val="23"/>
        </w:rPr>
      </w:pPr>
    </w:p>
    <w:p w:rsidR="00733CD4" w:rsidRDefault="00733CD4" w:rsidP="00A2080C">
      <w:pPr>
        <w:pStyle w:val="NormalWeb"/>
        <w:spacing w:before="0" w:beforeAutospacing="0" w:after="0" w:afterAutospacing="0" w:line="480" w:lineRule="auto"/>
        <w:jc w:val="center"/>
        <w:rPr>
          <w:bCs/>
          <w:sz w:val="23"/>
          <w:szCs w:val="23"/>
        </w:rPr>
      </w:pPr>
    </w:p>
    <w:p w:rsidR="00733CD4" w:rsidRDefault="00733CD4" w:rsidP="00A2080C">
      <w:pPr>
        <w:pStyle w:val="NormalWeb"/>
        <w:spacing w:before="0" w:beforeAutospacing="0" w:after="0" w:afterAutospacing="0" w:line="480" w:lineRule="auto"/>
        <w:jc w:val="center"/>
        <w:rPr>
          <w:bCs/>
          <w:sz w:val="23"/>
          <w:szCs w:val="23"/>
        </w:rPr>
      </w:pPr>
    </w:p>
    <w:p w:rsidR="00733CD4" w:rsidRDefault="00733CD4" w:rsidP="00A2080C">
      <w:pPr>
        <w:pStyle w:val="NormalWeb"/>
        <w:spacing w:before="0" w:beforeAutospacing="0" w:after="0" w:afterAutospacing="0" w:line="480" w:lineRule="auto"/>
        <w:jc w:val="center"/>
        <w:rPr>
          <w:bCs/>
          <w:sz w:val="23"/>
          <w:szCs w:val="23"/>
        </w:rPr>
      </w:pPr>
    </w:p>
    <w:p w:rsidR="00A2080C" w:rsidRDefault="00A2080C" w:rsidP="00A2080C">
      <w:pPr>
        <w:pStyle w:val="NormalWeb"/>
        <w:spacing w:before="0" w:beforeAutospacing="0" w:after="0" w:afterAutospacing="0" w:line="480" w:lineRule="auto"/>
        <w:jc w:val="center"/>
        <w:rPr>
          <w:bCs/>
          <w:sz w:val="23"/>
          <w:szCs w:val="23"/>
        </w:rPr>
      </w:pPr>
      <w:r w:rsidRPr="00A2080C">
        <w:rPr>
          <w:bCs/>
          <w:sz w:val="23"/>
          <w:szCs w:val="23"/>
        </w:rPr>
        <w:t>History of the United States to 1877</w:t>
      </w:r>
    </w:p>
    <w:p w:rsidR="00A2080C" w:rsidRDefault="00A2080C" w:rsidP="00A2080C">
      <w:pPr>
        <w:pStyle w:val="NormalWeb"/>
        <w:spacing w:before="0" w:beforeAutospacing="0" w:after="0" w:afterAutospacing="0" w:line="480" w:lineRule="auto"/>
        <w:jc w:val="center"/>
        <w:rPr>
          <w:bCs/>
          <w:sz w:val="23"/>
          <w:szCs w:val="23"/>
        </w:rPr>
      </w:pPr>
      <w:r>
        <w:rPr>
          <w:bCs/>
          <w:sz w:val="23"/>
          <w:szCs w:val="23"/>
        </w:rPr>
        <w:t>Name</w:t>
      </w:r>
    </w:p>
    <w:p w:rsidR="00A2080C" w:rsidRDefault="00A2080C" w:rsidP="00A2080C">
      <w:pPr>
        <w:pStyle w:val="NormalWeb"/>
        <w:spacing w:before="0" w:beforeAutospacing="0" w:after="0" w:afterAutospacing="0" w:line="480" w:lineRule="auto"/>
        <w:jc w:val="center"/>
        <w:rPr>
          <w:bCs/>
          <w:sz w:val="23"/>
          <w:szCs w:val="23"/>
        </w:rPr>
      </w:pPr>
      <w:r>
        <w:rPr>
          <w:bCs/>
          <w:sz w:val="23"/>
          <w:szCs w:val="23"/>
        </w:rPr>
        <w:t>Institutional Affiliation</w:t>
      </w:r>
    </w:p>
    <w:p w:rsidR="00A2080C" w:rsidRDefault="00A2080C">
      <w:pPr>
        <w:rPr>
          <w:rFonts w:eastAsia="Times New Roman"/>
          <w:bCs/>
          <w:sz w:val="23"/>
          <w:szCs w:val="23"/>
        </w:rPr>
      </w:pPr>
      <w:r>
        <w:rPr>
          <w:bCs/>
          <w:sz w:val="23"/>
          <w:szCs w:val="23"/>
        </w:rPr>
        <w:br w:type="page"/>
      </w:r>
    </w:p>
    <w:p w:rsidR="00A2080C" w:rsidRDefault="00A2080C" w:rsidP="00A2080C">
      <w:pPr>
        <w:pStyle w:val="NormalWeb"/>
        <w:spacing w:before="0" w:beforeAutospacing="0" w:after="0" w:afterAutospacing="0" w:line="480" w:lineRule="auto"/>
        <w:jc w:val="center"/>
        <w:rPr>
          <w:color w:val="1C1E29"/>
        </w:rPr>
      </w:pPr>
      <w:r w:rsidRPr="00A2080C">
        <w:rPr>
          <w:color w:val="1C1E29"/>
        </w:rPr>
        <w:lastRenderedPageBreak/>
        <w:t>History of the United States to 1877</w:t>
      </w:r>
    </w:p>
    <w:p w:rsidR="006A644E" w:rsidRPr="006A644E" w:rsidRDefault="006A644E" w:rsidP="006A644E">
      <w:pPr>
        <w:pStyle w:val="NormalWeb"/>
        <w:spacing w:before="0" w:beforeAutospacing="0" w:after="0" w:afterAutospacing="0" w:line="480" w:lineRule="auto"/>
        <w:jc w:val="center"/>
        <w:rPr>
          <w:b/>
          <w:color w:val="1C1E29"/>
        </w:rPr>
      </w:pPr>
      <w:r w:rsidRPr="006A644E">
        <w:rPr>
          <w:b/>
          <w:color w:val="1C1E29"/>
        </w:rPr>
        <w:t>John Brown</w:t>
      </w:r>
    </w:p>
    <w:p w:rsidR="00A2080C" w:rsidRDefault="00A2080C" w:rsidP="00A2080C">
      <w:pPr>
        <w:pStyle w:val="NormalWeb"/>
        <w:spacing w:before="0" w:beforeAutospacing="0" w:after="0" w:afterAutospacing="0" w:line="480" w:lineRule="auto"/>
        <w:ind w:firstLine="720"/>
        <w:rPr>
          <w:color w:val="1C1E29"/>
        </w:rPr>
      </w:pPr>
      <w:r>
        <w:rPr>
          <w:color w:val="1C1E29"/>
        </w:rPr>
        <w:t>John Brown was an American abolitionist in the 19th century who is famously known for his fight against slavery in the United States. He is known to use a violent means to an end slavery-like raiding Harpers Ferry federal armory, which resulted in his execution in 1859</w:t>
      </w:r>
      <w:r w:rsidR="006A644E">
        <w:rPr>
          <w:color w:val="1C1E29"/>
        </w:rPr>
        <w:t xml:space="preserve"> (</w:t>
      </w:r>
      <w:r w:rsidR="006A644E" w:rsidRPr="006A644E">
        <w:rPr>
          <w:color w:val="1C1E29"/>
        </w:rPr>
        <w:t>DuBois</w:t>
      </w:r>
      <w:r w:rsidR="006A644E">
        <w:rPr>
          <w:color w:val="1C1E29"/>
        </w:rPr>
        <w:t>, 2015)</w:t>
      </w:r>
      <w:r>
        <w:rPr>
          <w:color w:val="1C1E29"/>
        </w:rPr>
        <w:t>. He first came to the limelight in 1856 when he directed groups of volunteers during the crisis of Bleeding Kansas. Brown was against the abolitionist movement, and together with his supporters, he organized the murder of slavery supporters in May 1856 during the Pottawatomie massacre. He later organized two subsequent battles in June and August the same year when he commanded anti-slavery forces. The battles are referred to as the Battle of Black Jack (June 2) and the Battle of Osawatomie (August 30, 1856).</w:t>
      </w:r>
    </w:p>
    <w:p w:rsidR="00A2080C" w:rsidRPr="00A2080C" w:rsidRDefault="00A2080C" w:rsidP="00A2080C">
      <w:pPr>
        <w:pStyle w:val="NormalWeb"/>
        <w:spacing w:before="0" w:beforeAutospacing="0" w:after="0" w:afterAutospacing="0" w:line="480" w:lineRule="auto"/>
        <w:jc w:val="center"/>
        <w:rPr>
          <w:b/>
          <w:color w:val="1C1E29"/>
        </w:rPr>
      </w:pPr>
      <w:r w:rsidRPr="00A2080C">
        <w:rPr>
          <w:b/>
          <w:color w:val="1C1E29"/>
        </w:rPr>
        <w:t>Erie Canal</w:t>
      </w:r>
    </w:p>
    <w:p w:rsidR="00A2080C" w:rsidRDefault="00A2080C" w:rsidP="00A2080C">
      <w:pPr>
        <w:pStyle w:val="NormalWeb"/>
        <w:spacing w:before="0" w:beforeAutospacing="0" w:after="0" w:afterAutospacing="0" w:line="480" w:lineRule="auto"/>
        <w:ind w:firstLine="720"/>
        <w:rPr>
          <w:color w:val="1C1E29"/>
        </w:rPr>
      </w:pPr>
      <w:r>
        <w:rPr>
          <w:color w:val="1C1E29"/>
        </w:rPr>
        <w:t>Erie Canal is a man-made waterway that was built in 1825 to connect the Hudson River and Lake Erie. The primary aim of its construction was to improve access to the west through the creation of a fast, safe, and cheap route for transportation of cargo and people. The original plan was to connect Lake Ontario to Hudson but was later changed to expand to Lake Erie. The construction of the canal began in 1817 and was completed eight years later in 1825</w:t>
      </w:r>
      <w:r w:rsidR="006A644E">
        <w:rPr>
          <w:color w:val="1C1E29"/>
        </w:rPr>
        <w:t xml:space="preserve"> (Shuster, </w:t>
      </w:r>
      <w:r w:rsidR="006A644E" w:rsidRPr="006A644E">
        <w:rPr>
          <w:color w:val="1C1E29"/>
        </w:rPr>
        <w:t>Jeffries</w:t>
      </w:r>
      <w:r w:rsidR="006A644E">
        <w:rPr>
          <w:color w:val="1C1E29"/>
        </w:rPr>
        <w:t>, Blight, 2018)</w:t>
      </w:r>
      <w:r>
        <w:rPr>
          <w:color w:val="1C1E29"/>
        </w:rPr>
        <w:t xml:space="preserve">. People could now transport bulk goods cheaply as it provided a transportation system that connected the interior to the coast. People could now move their cargo and watercraft through water and not over land, which was </w:t>
      </w:r>
      <w:r w:rsidR="00733CD4">
        <w:rPr>
          <w:color w:val="1C1E29"/>
        </w:rPr>
        <w:t>costlier</w:t>
      </w:r>
      <w:r>
        <w:rPr>
          <w:color w:val="1C1E29"/>
        </w:rPr>
        <w:t>.</w:t>
      </w:r>
    </w:p>
    <w:p w:rsidR="00733CD4" w:rsidRDefault="00733CD4" w:rsidP="00A2080C">
      <w:pPr>
        <w:pStyle w:val="NormalWeb"/>
        <w:spacing w:before="0" w:beforeAutospacing="0" w:after="0" w:afterAutospacing="0" w:line="480" w:lineRule="auto"/>
        <w:jc w:val="center"/>
        <w:rPr>
          <w:b/>
          <w:color w:val="1C1E29"/>
        </w:rPr>
      </w:pPr>
    </w:p>
    <w:p w:rsidR="00733CD4" w:rsidRDefault="00733CD4" w:rsidP="00A2080C">
      <w:pPr>
        <w:pStyle w:val="NormalWeb"/>
        <w:spacing w:before="0" w:beforeAutospacing="0" w:after="0" w:afterAutospacing="0" w:line="480" w:lineRule="auto"/>
        <w:jc w:val="center"/>
        <w:rPr>
          <w:b/>
          <w:color w:val="1C1E29"/>
        </w:rPr>
      </w:pPr>
    </w:p>
    <w:p w:rsidR="00733CD4" w:rsidRDefault="00733CD4" w:rsidP="00A2080C">
      <w:pPr>
        <w:pStyle w:val="NormalWeb"/>
        <w:spacing w:before="0" w:beforeAutospacing="0" w:after="0" w:afterAutospacing="0" w:line="480" w:lineRule="auto"/>
        <w:jc w:val="center"/>
        <w:rPr>
          <w:b/>
          <w:color w:val="1C1E29"/>
        </w:rPr>
      </w:pPr>
    </w:p>
    <w:p w:rsidR="00A2080C" w:rsidRPr="00A2080C" w:rsidRDefault="00A2080C" w:rsidP="00A2080C">
      <w:pPr>
        <w:pStyle w:val="NormalWeb"/>
        <w:spacing w:before="0" w:beforeAutospacing="0" w:after="0" w:afterAutospacing="0" w:line="480" w:lineRule="auto"/>
        <w:jc w:val="center"/>
        <w:rPr>
          <w:b/>
          <w:color w:val="1C1E29"/>
        </w:rPr>
      </w:pPr>
      <w:r w:rsidRPr="00A2080C">
        <w:rPr>
          <w:b/>
          <w:color w:val="1C1E29"/>
        </w:rPr>
        <w:lastRenderedPageBreak/>
        <w:t>Thomas Durant</w:t>
      </w:r>
    </w:p>
    <w:p w:rsidR="00A2080C" w:rsidRDefault="00A2080C" w:rsidP="00A2080C">
      <w:pPr>
        <w:pStyle w:val="NormalWeb"/>
        <w:spacing w:before="0" w:beforeAutospacing="0" w:after="0" w:afterAutospacing="0" w:line="480" w:lineRule="auto"/>
        <w:ind w:firstLine="720"/>
        <w:rPr>
          <w:color w:val="1C1E29"/>
        </w:rPr>
      </w:pPr>
      <w:r>
        <w:rPr>
          <w:color w:val="1C1E29"/>
        </w:rPr>
        <w:t>Thomas Durant was an American businessman famously known for his involvement in the railroad construction. He was a railroad promoter and financer and also a deputy president of the Union Pacific Railroad. Durant was actively involved in the construction of the first railway in the US. However, his career ended in financial disasters and scandals after he enriched himself with public resources. He was born in 1820 in a family of 10</w:t>
      </w:r>
      <w:r w:rsidR="006A644E">
        <w:rPr>
          <w:color w:val="1C1E29"/>
        </w:rPr>
        <w:t xml:space="preserve"> </w:t>
      </w:r>
      <w:r w:rsidR="006A644E" w:rsidRPr="006A644E">
        <w:rPr>
          <w:color w:val="1C1E29"/>
        </w:rPr>
        <w:t>(S</w:t>
      </w:r>
      <w:r w:rsidR="006A644E">
        <w:rPr>
          <w:color w:val="1C1E29"/>
        </w:rPr>
        <w:t>huster, Jeffries, Blight, 2018)</w:t>
      </w:r>
      <w:r>
        <w:rPr>
          <w:color w:val="1C1E29"/>
        </w:rPr>
        <w:t>. He came from a wealthy family in Massachusetts, and his parents forced him to pursue a medical degree. After graduation, he did not practice medicine but instead devoted his career to business. </w:t>
      </w:r>
    </w:p>
    <w:p w:rsidR="00A2080C" w:rsidRPr="00A2080C" w:rsidRDefault="00A2080C" w:rsidP="00A2080C">
      <w:pPr>
        <w:pStyle w:val="NormalWeb"/>
        <w:spacing w:before="0" w:beforeAutospacing="0" w:after="0" w:afterAutospacing="0" w:line="480" w:lineRule="auto"/>
        <w:jc w:val="center"/>
        <w:rPr>
          <w:b/>
          <w:color w:val="1C1E29"/>
        </w:rPr>
      </w:pPr>
      <w:r w:rsidRPr="00A2080C">
        <w:rPr>
          <w:b/>
          <w:color w:val="1C1E29"/>
        </w:rPr>
        <w:t>Black Codes</w:t>
      </w:r>
    </w:p>
    <w:p w:rsidR="006A644E" w:rsidRDefault="00A2080C" w:rsidP="00300BCB">
      <w:pPr>
        <w:pStyle w:val="NormalWeb"/>
        <w:spacing w:before="0" w:beforeAutospacing="0" w:after="0" w:afterAutospacing="0" w:line="480" w:lineRule="auto"/>
        <w:ind w:firstLine="720"/>
        <w:rPr>
          <w:color w:val="1C1E29"/>
        </w:rPr>
      </w:pPr>
      <w:r>
        <w:rPr>
          <w:color w:val="1C1E29"/>
        </w:rPr>
        <w:t>Black Codes were laws that restricted the freedom of African Americans to make them available as cheap labor. The laws became rampant after the abolition of slavery after the civil war of 1861 to 1865</w:t>
      </w:r>
      <w:r w:rsidR="006A644E">
        <w:rPr>
          <w:color w:val="1C1E29"/>
        </w:rPr>
        <w:t xml:space="preserve"> (Sparrow, Novak, &amp; Sawyer, 2015)</w:t>
      </w:r>
      <w:r>
        <w:rPr>
          <w:color w:val="1C1E29"/>
        </w:rPr>
        <w:t>. The laws required the African Americans who were previously held as a slave, to sign annual labor contracts. Failure to sign the contracts put them at risk of being fined, arrested, and forced to do unpaid labor. The southern states were much involved in the enforcement of the black codes as they were not contented with its abolition after the civil war. Slavery was a crucial part of the southern economies as slaves provided free labor for the production of cotton.</w:t>
      </w:r>
    </w:p>
    <w:p w:rsidR="00A2080C" w:rsidRPr="00A2080C" w:rsidRDefault="00A2080C" w:rsidP="00A2080C">
      <w:pPr>
        <w:pStyle w:val="NormalWeb"/>
        <w:spacing w:before="0" w:beforeAutospacing="0" w:after="0" w:afterAutospacing="0" w:line="480" w:lineRule="auto"/>
        <w:jc w:val="center"/>
        <w:rPr>
          <w:b/>
          <w:color w:val="1C1E29"/>
        </w:rPr>
      </w:pPr>
      <w:r w:rsidRPr="00A2080C">
        <w:rPr>
          <w:b/>
          <w:color w:val="1C1E29"/>
        </w:rPr>
        <w:t>Kansas-Nebraska Act</w:t>
      </w:r>
    </w:p>
    <w:p w:rsidR="00A2080C" w:rsidRDefault="00A2080C" w:rsidP="00A2080C">
      <w:pPr>
        <w:pStyle w:val="NormalWeb"/>
        <w:spacing w:before="0" w:beforeAutospacing="0" w:after="0" w:afterAutospacing="0" w:line="480" w:lineRule="auto"/>
        <w:ind w:firstLine="720"/>
        <w:rPr>
          <w:color w:val="1C1E29"/>
        </w:rPr>
      </w:pPr>
      <w:r>
        <w:rPr>
          <w:color w:val="1C1E29"/>
        </w:rPr>
        <w:t xml:space="preserve">Kansas-Nebraska Act was a bill in 1854 proposed by A. Douglas that allowed territory settlers to decide whether they would condone slavery or not. The bill was an overturn of the 1820 Missouri Compromise, which categorized the states as either free or slave territories. There was an intense conflict that came after the bill was proposed between the supporters of slavery and the anti-slavery people. The conflict resulted in a period of violence known as the bleeding </w:t>
      </w:r>
      <w:r>
        <w:rPr>
          <w:color w:val="1C1E29"/>
        </w:rPr>
        <w:lastRenderedPageBreak/>
        <w:t>Kansas, which paved the way for the American Civil war in the 1860s</w:t>
      </w:r>
      <w:r w:rsidR="004A2C32">
        <w:rPr>
          <w:color w:val="1C1E29"/>
        </w:rPr>
        <w:t xml:space="preserve"> </w:t>
      </w:r>
      <w:r w:rsidR="004A2C32" w:rsidRPr="004A2C32">
        <w:rPr>
          <w:color w:val="1C1E29"/>
        </w:rPr>
        <w:t>(</w:t>
      </w:r>
      <w:r w:rsidR="004A2C32">
        <w:rPr>
          <w:color w:val="1C1E29"/>
        </w:rPr>
        <w:t>Sparrow, Novak, &amp; Sawyer, 2015)</w:t>
      </w:r>
      <w:r>
        <w:rPr>
          <w:color w:val="1C1E29"/>
        </w:rPr>
        <w:t>. The southern states supported the Act while the northern states were against it and believed in the Missouri Compromise as the binding agreement on slavery. Supporters and non-supporters of slavery hurried to settle in Kansas to influence the results of the first election after the law came to effect.</w:t>
      </w:r>
    </w:p>
    <w:p w:rsidR="00A2080C" w:rsidRDefault="00A2080C" w:rsidP="00A2080C">
      <w:pPr>
        <w:pStyle w:val="NormalWeb"/>
        <w:spacing w:before="0" w:beforeAutospacing="0" w:after="0" w:afterAutospacing="0" w:line="480" w:lineRule="auto"/>
        <w:jc w:val="center"/>
        <w:rPr>
          <w:color w:val="1C1E29"/>
        </w:rPr>
      </w:pPr>
      <w:r>
        <w:rPr>
          <w:rStyle w:val="Strong"/>
          <w:color w:val="1C1E29"/>
        </w:rPr>
        <w:t>Civil War</w:t>
      </w:r>
    </w:p>
    <w:p w:rsidR="00A2080C" w:rsidRDefault="00A2080C" w:rsidP="00A2080C">
      <w:pPr>
        <w:pStyle w:val="NormalWeb"/>
        <w:spacing w:before="0" w:beforeAutospacing="0" w:after="0" w:afterAutospacing="0" w:line="480" w:lineRule="auto"/>
        <w:rPr>
          <w:color w:val="1C1E29"/>
        </w:rPr>
      </w:pPr>
      <w:r>
        <w:rPr>
          <w:rStyle w:val="Strong"/>
          <w:color w:val="1C1E29"/>
        </w:rPr>
        <w:t>Why couldn’t the dispute be settled legislatively rather than militarily? </w:t>
      </w:r>
    </w:p>
    <w:p w:rsidR="00A2080C" w:rsidRDefault="00A2080C" w:rsidP="00A2080C">
      <w:pPr>
        <w:pStyle w:val="NormalWeb"/>
        <w:spacing w:before="0" w:beforeAutospacing="0" w:after="0" w:afterAutospacing="0" w:line="480" w:lineRule="auto"/>
        <w:ind w:firstLine="720"/>
        <w:rPr>
          <w:color w:val="1C1E29"/>
        </w:rPr>
      </w:pPr>
      <w:r>
        <w:rPr>
          <w:color w:val="1C1E29"/>
        </w:rPr>
        <w:t>The dispute that caused the civil war was settled militarily and not legislatively because the southern states failed to comply with the laws to end the slave trade. The southern states, also known as the confederacy, had threatened to secede after the election of Abraham Lincoln as the President of the United States (Neff, 2016). They had the largest number of slaves who worked in their cotton farms, which was the significant pillar in their economy. The secession of the southern states necessitated military intervention to end the civil war and to forcefully enforce anti-slavery laws. The military intervention significantly contributed to bringing peace and end of slavery in the United States.</w:t>
      </w:r>
    </w:p>
    <w:p w:rsidR="00A2080C" w:rsidRDefault="00A2080C" w:rsidP="00A2080C">
      <w:pPr>
        <w:pStyle w:val="NormalWeb"/>
        <w:spacing w:before="0" w:beforeAutospacing="0" w:after="0" w:afterAutospacing="0" w:line="480" w:lineRule="auto"/>
        <w:rPr>
          <w:color w:val="1C1E29"/>
        </w:rPr>
      </w:pPr>
      <w:r>
        <w:rPr>
          <w:rStyle w:val="Strong"/>
          <w:color w:val="1C1E29"/>
        </w:rPr>
        <w:t>What were some of the economic factors that led to war? </w:t>
      </w:r>
    </w:p>
    <w:p w:rsidR="00A2080C" w:rsidRDefault="00A2080C" w:rsidP="00A2080C">
      <w:pPr>
        <w:pStyle w:val="NormalWeb"/>
        <w:spacing w:before="0" w:beforeAutospacing="0" w:after="0" w:afterAutospacing="0" w:line="480" w:lineRule="auto"/>
        <w:ind w:firstLine="720"/>
        <w:rPr>
          <w:color w:val="1C1E29"/>
        </w:rPr>
      </w:pPr>
      <w:r>
        <w:rPr>
          <w:color w:val="1C1E29"/>
        </w:rPr>
        <w:t xml:space="preserve">There were several causes of the civil war in the United States, and the significant ones were economic. Economic factors that caused the civil war are slavery, the economics of cotton. Cotton farming was a major economic activity in the 19th century (Rable, 2018). Cotton gin machine was introduced in the 18th century and saw most of the members of southern states take cotton farming to be their source of income. One of the customers of cotton was Great Britain, which brought more than 70% of the cotton harvested. The southerners engaged in the civil war with the hope that the world superpowers of that time would intervene on their behalf. </w:t>
      </w:r>
      <w:r>
        <w:rPr>
          <w:color w:val="1C1E29"/>
        </w:rPr>
        <w:lastRenderedPageBreak/>
        <w:t>Additionally, the civil war was caused by the abolition of slavery, which was the economic pillar in the southern states, which depended on the slaves to work on their cotton farms.</w:t>
      </w:r>
    </w:p>
    <w:p w:rsidR="00A2080C" w:rsidRDefault="00A2080C" w:rsidP="00A2080C">
      <w:pPr>
        <w:pStyle w:val="NormalWeb"/>
        <w:spacing w:before="0" w:beforeAutospacing="0" w:after="0" w:afterAutospacing="0" w:line="480" w:lineRule="auto"/>
        <w:rPr>
          <w:color w:val="1C1E29"/>
        </w:rPr>
      </w:pPr>
      <w:r>
        <w:rPr>
          <w:rStyle w:val="Strong"/>
          <w:color w:val="1C1E29"/>
        </w:rPr>
        <w:t>On what basis did the south claim the right to secede? </w:t>
      </w:r>
    </w:p>
    <w:p w:rsidR="00A2080C" w:rsidRDefault="00A2080C" w:rsidP="00A2080C">
      <w:pPr>
        <w:pStyle w:val="NormalWeb"/>
        <w:spacing w:before="0" w:beforeAutospacing="0" w:after="0" w:afterAutospacing="0" w:line="480" w:lineRule="auto"/>
        <w:ind w:firstLine="720"/>
        <w:rPr>
          <w:color w:val="1C1E29"/>
        </w:rPr>
      </w:pPr>
      <w:r>
        <w:rPr>
          <w:color w:val="1C1E29"/>
        </w:rPr>
        <w:t>The southern states seceded from the United States Union after the election of Abraham Lincoln as the President of the United States. The confederacy states claimed that they had a right to secede from the union whenever they felt like just like each state had agreed to join the union (Rabble, 2018). The states seceded mainly after the abolition of the slave trade in the United States after the election of Abraham Lincoln as the President. Slavery was the pillar of the economies of the southern states as the slaves provided labor in the cotton farms.</w:t>
      </w:r>
    </w:p>
    <w:p w:rsidR="00A2080C" w:rsidRDefault="00A2080C" w:rsidP="00A2080C">
      <w:pPr>
        <w:pStyle w:val="NormalWeb"/>
        <w:spacing w:before="0" w:beforeAutospacing="0" w:after="0" w:afterAutospacing="0" w:line="480" w:lineRule="auto"/>
        <w:rPr>
          <w:color w:val="1C1E29"/>
        </w:rPr>
      </w:pPr>
      <w:r>
        <w:rPr>
          <w:rStyle w:val="Strong"/>
          <w:color w:val="1C1E29"/>
        </w:rPr>
        <w:t>How did Lincoln come to be elected President, and how did Lincoln lead the north during the war? </w:t>
      </w:r>
    </w:p>
    <w:p w:rsidR="00A2080C" w:rsidRDefault="00A2080C" w:rsidP="00A2080C">
      <w:pPr>
        <w:pStyle w:val="NormalWeb"/>
        <w:spacing w:before="0" w:beforeAutospacing="0" w:after="0" w:afterAutospacing="0" w:line="480" w:lineRule="auto"/>
        <w:ind w:firstLine="720"/>
        <w:rPr>
          <w:color w:val="1C1E29"/>
        </w:rPr>
      </w:pPr>
      <w:r>
        <w:rPr>
          <w:color w:val="1C1E29"/>
        </w:rPr>
        <w:t>Abraham Lincoln was the 16th president of the United States of America. He was a practicing lawyer before he joined politics in the 1950s as a senator of ILLINOIS. He later became the leader of the Republican Party, which gave him national attention during the 1858 debates. In 1860, he ran for the US presidency and won against his competitor of the Democratic Party (Neff, 2016). Lincoln was against the provisions of the Kansas–Nebraska Act, which advocated for the opening of the prairie lands to slavery. His mission in politics was to stop the spread of slavery in new states, which attracted the support of the northern states that were against slavery. Lincoln led the northern states during the civil war by issuing an Emancipation Proclamation in 1863, which freed slaves across the country.</w:t>
      </w:r>
    </w:p>
    <w:p w:rsidR="00A2080C" w:rsidRDefault="00A2080C" w:rsidP="00A2080C">
      <w:pPr>
        <w:pStyle w:val="NormalWeb"/>
        <w:spacing w:before="0" w:beforeAutospacing="0" w:after="0" w:afterAutospacing="0" w:line="480" w:lineRule="auto"/>
        <w:rPr>
          <w:color w:val="1C1E29"/>
        </w:rPr>
      </w:pPr>
      <w:r>
        <w:rPr>
          <w:rStyle w:val="Strong"/>
          <w:color w:val="1C1E29"/>
        </w:rPr>
        <w:t>How did the northern victory set the stage for the economic expansion of the US after the Civil War?</w:t>
      </w:r>
    </w:p>
    <w:p w:rsidR="00A2080C" w:rsidRDefault="00A2080C" w:rsidP="00A2080C">
      <w:pPr>
        <w:pStyle w:val="NormalWeb"/>
        <w:spacing w:before="0" w:beforeAutospacing="0" w:after="0" w:afterAutospacing="0" w:line="480" w:lineRule="auto"/>
        <w:ind w:firstLine="720"/>
        <w:rPr>
          <w:color w:val="1C1E29"/>
        </w:rPr>
      </w:pPr>
      <w:r>
        <w:rPr>
          <w:color w:val="1C1E29"/>
        </w:rPr>
        <w:lastRenderedPageBreak/>
        <w:t>           There was a significant economic expansion in the United States after the civil war. The northern states emerged winners after the war, and their victory set the stage for economic expansion. During the war, there was significant growth in various industries like transportation industries, weapons manufacturers, textile industries, iron production, and leather goods (Neff, 2016). The transportation industry in the northern states boomed, particularly the railroads, as the trans were used to transport soldiers and war equipment to conquer the confederates. By the end of the war, the railroad system in the north became the largest in the world. There was minimal destruction of property in the north as much of the fighting was done in the south. The peaceful and less destroyed north gave room for the expansion of the iron, textile, steel, and iron industries, which formed the stage for economic expansion in the United States.</w:t>
      </w:r>
    </w:p>
    <w:p w:rsidR="00A2080C" w:rsidRDefault="00A2080C" w:rsidP="00A2080C">
      <w:pPr>
        <w:pStyle w:val="NormalWeb"/>
        <w:spacing w:before="0" w:beforeAutospacing="0" w:after="0" w:afterAutospacing="0" w:line="480" w:lineRule="auto"/>
        <w:ind w:firstLine="720"/>
        <w:rPr>
          <w:color w:val="1C1E29"/>
        </w:rPr>
      </w:pPr>
      <w:r>
        <w:rPr>
          <w:rStyle w:val="Strong"/>
          <w:color w:val="1C1E29"/>
        </w:rPr>
        <w:t>Westward Expansion Of The United States In The 19th Century.</w:t>
      </w:r>
    </w:p>
    <w:p w:rsidR="00A2080C" w:rsidRDefault="00A2080C" w:rsidP="00A2080C">
      <w:pPr>
        <w:pStyle w:val="NormalWeb"/>
        <w:spacing w:before="0" w:beforeAutospacing="0" w:after="0" w:afterAutospacing="0" w:line="480" w:lineRule="auto"/>
        <w:rPr>
          <w:color w:val="1C1E29"/>
        </w:rPr>
      </w:pPr>
      <w:r>
        <w:rPr>
          <w:rStyle w:val="Strong"/>
          <w:color w:val="1C1E29"/>
        </w:rPr>
        <w:t>How did the US grow from a small agrarian nation to a continental agricultural and manufacturing power? </w:t>
      </w:r>
    </w:p>
    <w:p w:rsidR="00A2080C" w:rsidRDefault="00A2080C" w:rsidP="00A2080C">
      <w:pPr>
        <w:pStyle w:val="NormalWeb"/>
        <w:spacing w:before="0" w:beforeAutospacing="0" w:after="0" w:afterAutospacing="0" w:line="480" w:lineRule="auto"/>
        <w:ind w:firstLine="720"/>
        <w:rPr>
          <w:color w:val="1C1E29"/>
        </w:rPr>
      </w:pPr>
      <w:r>
        <w:rPr>
          <w:color w:val="1C1E29"/>
        </w:rPr>
        <w:t xml:space="preserve">The United States grew from a small agrarian nation to a continental agricultural and manufacturing power in the 19th century, which was contributed by a number of factors. The expansion of the United States on the west of the Mississippi river significantly contributed to the growth of the country (Sanchez, 2019). The United States federal government acquired 1.6 million square kilometers, which led to the migration to the west, which is referred to as the westward expansion. The US citizens used the acquired land to expand their agricultural activities and produced more products for export. The acquired lands were also used by the American citizens to mine gold, silver, and other precious metals whose sale brought tremendous </w:t>
      </w:r>
      <w:r>
        <w:rPr>
          <w:color w:val="1C1E29"/>
        </w:rPr>
        <w:lastRenderedPageBreak/>
        <w:t>growth in the US economy (Toms, 2017). There was growth in the manufacturing sector after the discovery of gold and silver, which citizens used to purchase raw materials for their industries.</w:t>
      </w:r>
    </w:p>
    <w:p w:rsidR="00A2080C" w:rsidRDefault="00A2080C" w:rsidP="00A2080C">
      <w:pPr>
        <w:pStyle w:val="NormalWeb"/>
        <w:spacing w:before="0" w:beforeAutospacing="0" w:after="0" w:afterAutospacing="0" w:line="480" w:lineRule="auto"/>
        <w:rPr>
          <w:color w:val="1C1E29"/>
        </w:rPr>
      </w:pPr>
      <w:r>
        <w:rPr>
          <w:rStyle w:val="Strong"/>
          <w:color w:val="1C1E29"/>
        </w:rPr>
        <w:t>What events led to the US involvement in the Mexican American War? </w:t>
      </w:r>
    </w:p>
    <w:p w:rsidR="00A2080C" w:rsidRDefault="00A2080C" w:rsidP="00A2080C">
      <w:pPr>
        <w:pStyle w:val="NormalWeb"/>
        <w:spacing w:before="0" w:beforeAutospacing="0" w:after="0" w:afterAutospacing="0" w:line="480" w:lineRule="auto"/>
        <w:ind w:firstLine="720"/>
        <w:rPr>
          <w:color w:val="1C1E29"/>
        </w:rPr>
      </w:pPr>
      <w:r>
        <w:rPr>
          <w:color w:val="1C1E29"/>
        </w:rPr>
        <w:t>The Mexican American war was one of the major wars that have occurred in the history of the United States. It involved the United States of America and Mexico, which then was not part of the union. The Mexican government declared war on the United States after Texas agreed to become a part of the United States. Initially, Texas was part of Mexico but became independent in 1836 after the Texas revolution (Sanchez, 2019). However, Mexico did not recognize Texas independence and saw it as an invasion when the United States included Texas in their Union. Mexicans still believed that Texas was under its rule.</w:t>
      </w:r>
    </w:p>
    <w:p w:rsidR="00A2080C" w:rsidRDefault="00A2080C" w:rsidP="00A2080C">
      <w:pPr>
        <w:pStyle w:val="NormalWeb"/>
        <w:spacing w:before="0" w:beforeAutospacing="0" w:after="0" w:afterAutospacing="0" w:line="480" w:lineRule="auto"/>
        <w:rPr>
          <w:color w:val="1C1E29"/>
        </w:rPr>
      </w:pPr>
      <w:r>
        <w:rPr>
          <w:rStyle w:val="Strong"/>
          <w:color w:val="1C1E29"/>
        </w:rPr>
        <w:t>How did the US deal with the Native American population during this expansion? </w:t>
      </w:r>
    </w:p>
    <w:p w:rsidR="00A2080C" w:rsidRDefault="00A2080C" w:rsidP="00A2080C">
      <w:pPr>
        <w:pStyle w:val="NormalWeb"/>
        <w:spacing w:before="0" w:beforeAutospacing="0" w:after="0" w:afterAutospacing="0" w:line="480" w:lineRule="auto"/>
        <w:ind w:firstLine="720"/>
        <w:rPr>
          <w:color w:val="1C1E29"/>
        </w:rPr>
      </w:pPr>
      <w:r>
        <w:rPr>
          <w:color w:val="1C1E29"/>
        </w:rPr>
        <w:t>The United States began exploring and expanding to the western side at the turn of the 19th century. Thomas Jefferson was the sitting American President at the time who pushed for the expansion, commonly referred to as manifest destiny (Burns, 2017). The United States viewed Native Americans as part of the United States and equal to the whites except that he believed they lived an inferior lifestyle. One of the motives for the westward expansion was to improve the way of life and benefit the Native Americans. The government treated the Native Americans equal to the whites before and during the expansion.</w:t>
      </w:r>
    </w:p>
    <w:p w:rsidR="00A2080C" w:rsidRDefault="00A2080C" w:rsidP="00A2080C">
      <w:pPr>
        <w:pStyle w:val="NormalWeb"/>
        <w:spacing w:before="0" w:beforeAutospacing="0" w:after="0" w:afterAutospacing="0" w:line="480" w:lineRule="auto"/>
        <w:rPr>
          <w:color w:val="1C1E29"/>
        </w:rPr>
      </w:pPr>
      <w:r>
        <w:rPr>
          <w:rStyle w:val="Strong"/>
          <w:color w:val="1C1E29"/>
        </w:rPr>
        <w:t>What role did the slave debate play in the US’s westward expansion?</w:t>
      </w:r>
    </w:p>
    <w:p w:rsidR="00A2080C" w:rsidRDefault="00A2080C" w:rsidP="00A2080C">
      <w:pPr>
        <w:pStyle w:val="NormalWeb"/>
        <w:spacing w:before="0" w:beforeAutospacing="0" w:after="0" w:afterAutospacing="0" w:line="480" w:lineRule="auto"/>
        <w:ind w:firstLine="720"/>
        <w:rPr>
          <w:color w:val="1C1E29"/>
        </w:rPr>
      </w:pPr>
      <w:r>
        <w:rPr>
          <w:color w:val="1C1E29"/>
        </w:rPr>
        <w:t xml:space="preserve">There are several factors that contributed to the US westward expansion in the 19th century. Misunderstandings between the northern and the southern states on slavery were significant contributors to the US’s westward expansion (Burns, 2017). The expansion significantly contributed to the growth and spread of slavery. The slave states introduced slavery </w:t>
      </w:r>
      <w:r>
        <w:rPr>
          <w:color w:val="1C1E29"/>
        </w:rPr>
        <w:lastRenderedPageBreak/>
        <w:t>to the territories they acquired in the process of expansion like Alabama, Louisiana, and Mississippi.</w:t>
      </w:r>
    </w:p>
    <w:p w:rsidR="00A2080C" w:rsidRDefault="00A2080C">
      <w:pPr>
        <w:rPr>
          <w:rFonts w:eastAsia="Times New Roman"/>
          <w:color w:val="1C1E29"/>
        </w:rPr>
      </w:pPr>
      <w:r>
        <w:rPr>
          <w:color w:val="1C1E29"/>
        </w:rPr>
        <w:br w:type="page"/>
      </w:r>
    </w:p>
    <w:p w:rsidR="00A2080C" w:rsidRPr="00A2080C" w:rsidRDefault="00A2080C" w:rsidP="00A2080C">
      <w:pPr>
        <w:pStyle w:val="NormalWeb"/>
        <w:spacing w:before="0"/>
        <w:jc w:val="center"/>
        <w:rPr>
          <w:color w:val="1C1E29"/>
        </w:rPr>
      </w:pPr>
      <w:r w:rsidRPr="00A2080C">
        <w:rPr>
          <w:color w:val="1C1E29"/>
        </w:rPr>
        <w:lastRenderedPageBreak/>
        <w:t>References</w:t>
      </w:r>
    </w:p>
    <w:p w:rsidR="00300BCB" w:rsidRPr="00300BCB" w:rsidRDefault="00300BCB" w:rsidP="00A2080C">
      <w:pPr>
        <w:pStyle w:val="NormalWeb"/>
        <w:spacing w:before="0" w:line="480" w:lineRule="auto"/>
        <w:ind w:left="720" w:hanging="720"/>
        <w:rPr>
          <w:color w:val="1C1E29"/>
        </w:rPr>
      </w:pPr>
      <w:r w:rsidRPr="00300BCB">
        <w:rPr>
          <w:color w:val="1C1E29"/>
        </w:rPr>
        <w:t>Burns, A. (2017). American Imperialism: The Territorial Expansion of the United States, 1783-2013. Edinburgh University Press.</w:t>
      </w:r>
    </w:p>
    <w:p w:rsidR="00300BCB" w:rsidRPr="00300BCB" w:rsidRDefault="00300BCB" w:rsidP="00A2080C">
      <w:pPr>
        <w:pStyle w:val="NormalWeb"/>
        <w:spacing w:before="0" w:beforeAutospacing="0" w:after="0" w:afterAutospacing="0" w:line="480" w:lineRule="auto"/>
        <w:ind w:left="720" w:hanging="720"/>
        <w:rPr>
          <w:color w:val="1C1E29"/>
        </w:rPr>
      </w:pPr>
      <w:r w:rsidRPr="00300BCB">
        <w:rPr>
          <w:color w:val="222222"/>
          <w:shd w:val="clear" w:color="auto" w:fill="FFFFFF"/>
        </w:rPr>
        <w:t>DuBois, W. E. B. (2015). </w:t>
      </w:r>
      <w:r w:rsidRPr="00300BCB">
        <w:rPr>
          <w:i/>
          <w:iCs/>
          <w:color w:val="222222"/>
          <w:shd w:val="clear" w:color="auto" w:fill="FFFFFF"/>
        </w:rPr>
        <w:t>John Brown</w:t>
      </w:r>
      <w:r w:rsidRPr="00300BCB">
        <w:rPr>
          <w:color w:val="222222"/>
          <w:shd w:val="clear" w:color="auto" w:fill="FFFFFF"/>
        </w:rPr>
        <w:t>. Routledge.</w:t>
      </w:r>
      <w:bookmarkStart w:id="0" w:name="_GoBack"/>
      <w:bookmarkEnd w:id="0"/>
    </w:p>
    <w:p w:rsidR="00300BCB" w:rsidRPr="00300BCB" w:rsidRDefault="00300BCB" w:rsidP="00A2080C">
      <w:pPr>
        <w:pStyle w:val="NormalWeb"/>
        <w:spacing w:before="0" w:line="480" w:lineRule="auto"/>
        <w:ind w:left="720" w:hanging="720"/>
        <w:rPr>
          <w:color w:val="1C1E29"/>
        </w:rPr>
      </w:pPr>
      <w:r w:rsidRPr="00300BCB">
        <w:rPr>
          <w:color w:val="1C1E29"/>
        </w:rPr>
        <w:t>Neff, J. R. (2016). Honoring the Civil War dead: Commemoration and the problem of reconciliation. University Press of Kansas.</w:t>
      </w:r>
    </w:p>
    <w:p w:rsidR="00300BCB" w:rsidRPr="00300BCB" w:rsidRDefault="00300BCB" w:rsidP="00A2080C">
      <w:pPr>
        <w:pStyle w:val="NormalWeb"/>
        <w:spacing w:before="0" w:line="480" w:lineRule="auto"/>
        <w:ind w:left="720" w:hanging="720"/>
        <w:rPr>
          <w:color w:val="1C1E29"/>
        </w:rPr>
      </w:pPr>
      <w:r w:rsidRPr="00300BCB">
        <w:rPr>
          <w:color w:val="1C1E29"/>
        </w:rPr>
        <w:t>Rable, G. C. (2018). Index to Missouri’s War: The Civil War in Documents.</w:t>
      </w:r>
    </w:p>
    <w:p w:rsidR="00300BCB" w:rsidRPr="00300BCB" w:rsidRDefault="00300BCB" w:rsidP="00A2080C">
      <w:pPr>
        <w:pStyle w:val="NormalWeb"/>
        <w:spacing w:before="0" w:line="480" w:lineRule="auto"/>
        <w:ind w:left="720" w:hanging="720"/>
        <w:rPr>
          <w:color w:val="1C1E29"/>
        </w:rPr>
      </w:pPr>
      <w:r w:rsidRPr="00300BCB">
        <w:rPr>
          <w:color w:val="1C1E29"/>
        </w:rPr>
        <w:t>Sanchez, A. (2019). US History Westward Expansion-Gilded Age: Developments of Power.</w:t>
      </w:r>
    </w:p>
    <w:p w:rsidR="00300BCB" w:rsidRPr="00300BCB" w:rsidRDefault="00300BCB" w:rsidP="00A2080C">
      <w:pPr>
        <w:ind w:left="720" w:hanging="720"/>
      </w:pPr>
      <w:r w:rsidRPr="00300BCB">
        <w:t>Shuster, K., Jeffries, H. K., &amp; Blight, D. W. (2018). Teaching hard history: American slavery.</w:t>
      </w:r>
    </w:p>
    <w:p w:rsidR="00300BCB" w:rsidRPr="00300BCB" w:rsidRDefault="00300BCB" w:rsidP="00A2080C">
      <w:pPr>
        <w:ind w:left="720" w:hanging="720"/>
      </w:pPr>
      <w:r w:rsidRPr="00300BCB">
        <w:rPr>
          <w:color w:val="222222"/>
          <w:shd w:val="clear" w:color="auto" w:fill="FFFFFF"/>
        </w:rPr>
        <w:t>Sparrow, J. T., Novak, W. J., &amp; Sawyer, S. W. (Eds.). (2015). </w:t>
      </w:r>
      <w:r w:rsidRPr="00300BCB">
        <w:rPr>
          <w:i/>
          <w:iCs/>
          <w:color w:val="222222"/>
          <w:shd w:val="clear" w:color="auto" w:fill="FFFFFF"/>
        </w:rPr>
        <w:t>Boundaries of the State in US History</w:t>
      </w:r>
      <w:r w:rsidRPr="00300BCB">
        <w:rPr>
          <w:color w:val="222222"/>
          <w:shd w:val="clear" w:color="auto" w:fill="FFFFFF"/>
        </w:rPr>
        <w:t>. University of Chicago Press.</w:t>
      </w:r>
    </w:p>
    <w:p w:rsidR="00300BCB" w:rsidRPr="00300BCB" w:rsidRDefault="00300BCB" w:rsidP="00A2080C">
      <w:pPr>
        <w:pStyle w:val="NormalWeb"/>
        <w:spacing w:before="0" w:beforeAutospacing="0" w:after="0" w:afterAutospacing="0" w:line="480" w:lineRule="auto"/>
        <w:ind w:left="720" w:hanging="720"/>
        <w:rPr>
          <w:color w:val="1C1E29"/>
        </w:rPr>
      </w:pPr>
      <w:r w:rsidRPr="00300BCB">
        <w:rPr>
          <w:color w:val="1C1E29"/>
        </w:rPr>
        <w:t>Toms, K. (2017). A New America: The Gilded Age and Westward Expansion (11th grade).</w:t>
      </w:r>
    </w:p>
    <w:sectPr w:rsidR="00300BCB" w:rsidRPr="00300BCB" w:rsidSect="00A2080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2830" w:rsidRDefault="000C2830" w:rsidP="00A2080C">
      <w:pPr>
        <w:spacing w:before="0" w:line="240" w:lineRule="auto"/>
      </w:pPr>
      <w:r>
        <w:separator/>
      </w:r>
    </w:p>
  </w:endnote>
  <w:endnote w:type="continuationSeparator" w:id="0">
    <w:p w:rsidR="000C2830" w:rsidRDefault="000C2830" w:rsidP="00A2080C">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2830" w:rsidRDefault="000C2830" w:rsidP="00A2080C">
      <w:pPr>
        <w:spacing w:before="0" w:line="240" w:lineRule="auto"/>
      </w:pPr>
      <w:r>
        <w:separator/>
      </w:r>
    </w:p>
  </w:footnote>
  <w:footnote w:type="continuationSeparator" w:id="0">
    <w:p w:rsidR="000C2830" w:rsidRDefault="000C2830" w:rsidP="00A2080C">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190876"/>
      <w:docPartObj>
        <w:docPartGallery w:val="Page Numbers (Top of Page)"/>
        <w:docPartUnique/>
      </w:docPartObj>
    </w:sdtPr>
    <w:sdtEndPr/>
    <w:sdtContent>
      <w:p w:rsidR="00A2080C" w:rsidRDefault="00A2080C" w:rsidP="00A2080C">
        <w:pPr>
          <w:pStyle w:val="Header"/>
          <w:ind w:firstLine="0"/>
        </w:pPr>
        <w:r w:rsidRPr="00A2080C">
          <w:t>HISTORY OF THE UNITED STATES TO 1877</w:t>
        </w:r>
        <w:r>
          <w:tab/>
        </w:r>
        <w:r w:rsidR="000C2830">
          <w:fldChar w:fldCharType="begin"/>
        </w:r>
        <w:r w:rsidR="000C2830">
          <w:instrText xml:space="preserve"> PAGE   \* MERGEFORMAT </w:instrText>
        </w:r>
        <w:r w:rsidR="000C2830">
          <w:fldChar w:fldCharType="separate"/>
        </w:r>
        <w:r w:rsidR="00DF1A15">
          <w:rPr>
            <w:noProof/>
          </w:rPr>
          <w:t>9</w:t>
        </w:r>
        <w:r w:rsidR="000C2830">
          <w:rPr>
            <w:noProof/>
          </w:rPr>
          <w:fldChar w:fldCharType="end"/>
        </w:r>
      </w:p>
    </w:sdtContent>
  </w:sdt>
  <w:p w:rsidR="00A2080C" w:rsidRDefault="00A2080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190877"/>
      <w:docPartObj>
        <w:docPartGallery w:val="Page Numbers (Top of Page)"/>
        <w:docPartUnique/>
      </w:docPartObj>
    </w:sdtPr>
    <w:sdtEndPr/>
    <w:sdtContent>
      <w:p w:rsidR="00A2080C" w:rsidRDefault="00A2080C" w:rsidP="00A2080C">
        <w:pPr>
          <w:pStyle w:val="Header"/>
          <w:ind w:firstLine="0"/>
        </w:pPr>
        <w:r>
          <w:t xml:space="preserve">Running head: </w:t>
        </w:r>
        <w:r w:rsidRPr="00A2080C">
          <w:t>HISTORY OF THE UNITED STATES TO 1877</w:t>
        </w:r>
        <w:r>
          <w:tab/>
        </w:r>
        <w:r>
          <w:tab/>
        </w:r>
        <w:r w:rsidR="000C2830">
          <w:fldChar w:fldCharType="begin"/>
        </w:r>
        <w:r w:rsidR="000C2830">
          <w:instrText xml:space="preserve"> PAGE   \* MERGEFORMAT </w:instrText>
        </w:r>
        <w:r w:rsidR="000C2830">
          <w:fldChar w:fldCharType="separate"/>
        </w:r>
        <w:r w:rsidR="00DF1A15">
          <w:rPr>
            <w:noProof/>
          </w:rPr>
          <w:t>1</w:t>
        </w:r>
        <w:r w:rsidR="000C2830">
          <w:rPr>
            <w:noProof/>
          </w:rPr>
          <w:fldChar w:fldCharType="end"/>
        </w:r>
      </w:p>
    </w:sdtContent>
  </w:sdt>
  <w:p w:rsidR="00A2080C" w:rsidRDefault="00A2080C" w:rsidP="00A2080C">
    <w:pPr>
      <w:pStyle w:val="Header"/>
      <w:ind w:firstLine="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C54DDF"/>
    <w:rsid w:val="000C2830"/>
    <w:rsid w:val="000E70E3"/>
    <w:rsid w:val="000F289B"/>
    <w:rsid w:val="002D4588"/>
    <w:rsid w:val="00300BCB"/>
    <w:rsid w:val="00483E53"/>
    <w:rsid w:val="004A2C32"/>
    <w:rsid w:val="004C58DB"/>
    <w:rsid w:val="0065564E"/>
    <w:rsid w:val="006A644E"/>
    <w:rsid w:val="006D5EB9"/>
    <w:rsid w:val="00733CD4"/>
    <w:rsid w:val="00845AC9"/>
    <w:rsid w:val="008C0C8E"/>
    <w:rsid w:val="00A2080C"/>
    <w:rsid w:val="00A26D58"/>
    <w:rsid w:val="00A5677E"/>
    <w:rsid w:val="00B01156"/>
    <w:rsid w:val="00B67433"/>
    <w:rsid w:val="00C25542"/>
    <w:rsid w:val="00C54DDF"/>
    <w:rsid w:val="00C6509B"/>
    <w:rsid w:val="00CF7EBF"/>
    <w:rsid w:val="00D13DCF"/>
    <w:rsid w:val="00DF1A15"/>
    <w:rsid w:val="00E04BC3"/>
    <w:rsid w:val="00E37B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25B3A2"/>
  <w15:docId w15:val="{D61C117C-E1F9-4DFD-B54B-EF077106D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before="24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0C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54DDF"/>
    <w:pPr>
      <w:spacing w:before="100" w:beforeAutospacing="1" w:after="100" w:afterAutospacing="1" w:line="240" w:lineRule="auto"/>
      <w:ind w:firstLine="0"/>
    </w:pPr>
    <w:rPr>
      <w:rFonts w:eastAsia="Times New Roman"/>
    </w:rPr>
  </w:style>
  <w:style w:type="character" w:styleId="Hyperlink">
    <w:name w:val="Hyperlink"/>
    <w:basedOn w:val="DefaultParagraphFont"/>
    <w:uiPriority w:val="99"/>
    <w:semiHidden/>
    <w:unhideWhenUsed/>
    <w:rsid w:val="00845AC9"/>
    <w:rPr>
      <w:color w:val="0000FF"/>
      <w:u w:val="single"/>
    </w:rPr>
  </w:style>
  <w:style w:type="character" w:styleId="Strong">
    <w:name w:val="Strong"/>
    <w:basedOn w:val="DefaultParagraphFont"/>
    <w:uiPriority w:val="22"/>
    <w:qFormat/>
    <w:rsid w:val="00A2080C"/>
    <w:rPr>
      <w:b/>
      <w:bCs/>
    </w:rPr>
  </w:style>
  <w:style w:type="paragraph" w:styleId="Header">
    <w:name w:val="header"/>
    <w:basedOn w:val="Normal"/>
    <w:link w:val="HeaderChar"/>
    <w:uiPriority w:val="99"/>
    <w:unhideWhenUsed/>
    <w:rsid w:val="00A2080C"/>
    <w:pPr>
      <w:tabs>
        <w:tab w:val="center" w:pos="4680"/>
        <w:tab w:val="right" w:pos="9360"/>
      </w:tabs>
      <w:spacing w:before="0" w:line="240" w:lineRule="auto"/>
    </w:pPr>
  </w:style>
  <w:style w:type="character" w:customStyle="1" w:styleId="HeaderChar">
    <w:name w:val="Header Char"/>
    <w:basedOn w:val="DefaultParagraphFont"/>
    <w:link w:val="Header"/>
    <w:uiPriority w:val="99"/>
    <w:rsid w:val="00A2080C"/>
  </w:style>
  <w:style w:type="paragraph" w:styleId="Footer">
    <w:name w:val="footer"/>
    <w:basedOn w:val="Normal"/>
    <w:link w:val="FooterChar"/>
    <w:uiPriority w:val="99"/>
    <w:semiHidden/>
    <w:unhideWhenUsed/>
    <w:rsid w:val="00A2080C"/>
    <w:pPr>
      <w:tabs>
        <w:tab w:val="center" w:pos="4680"/>
        <w:tab w:val="right" w:pos="9360"/>
      </w:tabs>
      <w:spacing w:before="0" w:line="240" w:lineRule="auto"/>
    </w:pPr>
  </w:style>
  <w:style w:type="character" w:customStyle="1" w:styleId="FooterChar">
    <w:name w:val="Footer Char"/>
    <w:basedOn w:val="DefaultParagraphFont"/>
    <w:link w:val="Footer"/>
    <w:uiPriority w:val="99"/>
    <w:semiHidden/>
    <w:rsid w:val="00A208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728777">
      <w:bodyDiv w:val="1"/>
      <w:marLeft w:val="0"/>
      <w:marRight w:val="0"/>
      <w:marTop w:val="0"/>
      <w:marBottom w:val="0"/>
      <w:divBdr>
        <w:top w:val="none" w:sz="0" w:space="0" w:color="auto"/>
        <w:left w:val="none" w:sz="0" w:space="0" w:color="auto"/>
        <w:bottom w:val="none" w:sz="0" w:space="0" w:color="auto"/>
        <w:right w:val="none" w:sz="0" w:space="0" w:color="auto"/>
      </w:divBdr>
    </w:div>
    <w:div w:id="1061248453">
      <w:bodyDiv w:val="1"/>
      <w:marLeft w:val="0"/>
      <w:marRight w:val="0"/>
      <w:marTop w:val="0"/>
      <w:marBottom w:val="0"/>
      <w:divBdr>
        <w:top w:val="none" w:sz="0" w:space="0" w:color="auto"/>
        <w:left w:val="none" w:sz="0" w:space="0" w:color="auto"/>
        <w:bottom w:val="none" w:sz="0" w:space="0" w:color="auto"/>
        <w:right w:val="none" w:sz="0" w:space="0" w:color="auto"/>
      </w:divBdr>
    </w:div>
    <w:div w:id="1190223723">
      <w:bodyDiv w:val="1"/>
      <w:marLeft w:val="0"/>
      <w:marRight w:val="0"/>
      <w:marTop w:val="0"/>
      <w:marBottom w:val="0"/>
      <w:divBdr>
        <w:top w:val="none" w:sz="0" w:space="0" w:color="auto"/>
        <w:left w:val="none" w:sz="0" w:space="0" w:color="auto"/>
        <w:bottom w:val="none" w:sz="0" w:space="0" w:color="auto"/>
        <w:right w:val="none" w:sz="0" w:space="0" w:color="auto"/>
      </w:divBdr>
    </w:div>
    <w:div w:id="1541279987">
      <w:bodyDiv w:val="1"/>
      <w:marLeft w:val="0"/>
      <w:marRight w:val="0"/>
      <w:marTop w:val="0"/>
      <w:marBottom w:val="0"/>
      <w:divBdr>
        <w:top w:val="none" w:sz="0" w:space="0" w:color="auto"/>
        <w:left w:val="none" w:sz="0" w:space="0" w:color="auto"/>
        <w:bottom w:val="none" w:sz="0" w:space="0" w:color="auto"/>
        <w:right w:val="none" w:sz="0" w:space="0" w:color="auto"/>
      </w:divBdr>
    </w:div>
    <w:div w:id="1620917976">
      <w:bodyDiv w:val="1"/>
      <w:marLeft w:val="0"/>
      <w:marRight w:val="0"/>
      <w:marTop w:val="0"/>
      <w:marBottom w:val="0"/>
      <w:divBdr>
        <w:top w:val="none" w:sz="0" w:space="0" w:color="auto"/>
        <w:left w:val="none" w:sz="0" w:space="0" w:color="auto"/>
        <w:bottom w:val="none" w:sz="0" w:space="0" w:color="auto"/>
        <w:right w:val="none" w:sz="0" w:space="0" w:color="auto"/>
      </w:divBdr>
    </w:div>
    <w:div w:id="1635719112">
      <w:bodyDiv w:val="1"/>
      <w:marLeft w:val="0"/>
      <w:marRight w:val="0"/>
      <w:marTop w:val="0"/>
      <w:marBottom w:val="0"/>
      <w:divBdr>
        <w:top w:val="none" w:sz="0" w:space="0" w:color="auto"/>
        <w:left w:val="none" w:sz="0" w:space="0" w:color="auto"/>
        <w:bottom w:val="none" w:sz="0" w:space="0" w:color="auto"/>
        <w:right w:val="none" w:sz="0" w:space="0" w:color="auto"/>
      </w:divBdr>
    </w:div>
    <w:div w:id="1798181684">
      <w:bodyDiv w:val="1"/>
      <w:marLeft w:val="0"/>
      <w:marRight w:val="0"/>
      <w:marTop w:val="0"/>
      <w:marBottom w:val="0"/>
      <w:divBdr>
        <w:top w:val="none" w:sz="0" w:space="0" w:color="auto"/>
        <w:left w:val="none" w:sz="0" w:space="0" w:color="auto"/>
        <w:bottom w:val="none" w:sz="0" w:space="0" w:color="auto"/>
        <w:right w:val="none" w:sz="0" w:space="0" w:color="auto"/>
      </w:divBdr>
    </w:div>
    <w:div w:id="1982886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145</TotalTime>
  <Pages>9</Pages>
  <Words>1785</Words>
  <Characters>10180</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Prof Dismuz</cp:lastModifiedBy>
  <cp:revision>9</cp:revision>
  <dcterms:created xsi:type="dcterms:W3CDTF">2019-11-29T18:09:00Z</dcterms:created>
  <dcterms:modified xsi:type="dcterms:W3CDTF">2019-11-29T21:08:00Z</dcterms:modified>
</cp:coreProperties>
</file>